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D58E" w14:textId="77777777" w:rsidR="00817EF3" w:rsidRDefault="00817EF3" w:rsidP="00932D60">
      <w:pPr>
        <w:spacing w:after="160"/>
        <w:rPr>
          <w:rFonts w:ascii="Arial" w:eastAsia="Arial" w:hAnsi="Arial" w:cs="Arial"/>
          <w:b/>
          <w:color w:val="161146"/>
          <w:sz w:val="28"/>
          <w:szCs w:val="28"/>
        </w:rPr>
      </w:pPr>
    </w:p>
    <w:p w14:paraId="3A3DFBA7" w14:textId="77777777" w:rsidR="00817EF3" w:rsidRDefault="00817EF3" w:rsidP="00932D60">
      <w:pPr>
        <w:spacing w:after="160"/>
        <w:rPr>
          <w:rFonts w:ascii="Arial" w:eastAsia="Arial" w:hAnsi="Arial" w:cs="Arial"/>
          <w:b/>
          <w:color w:val="161146"/>
          <w:sz w:val="28"/>
          <w:szCs w:val="28"/>
        </w:rPr>
      </w:pPr>
    </w:p>
    <w:p w14:paraId="65023A24" w14:textId="297516DA" w:rsidR="00932D60" w:rsidRDefault="00932D60" w:rsidP="00932D60">
      <w:pPr>
        <w:spacing w:after="160"/>
        <w:rPr>
          <w:rFonts w:ascii="Arial" w:eastAsia="Arial" w:hAnsi="Arial" w:cs="Arial"/>
          <w:b/>
          <w:color w:val="161146"/>
          <w:sz w:val="28"/>
          <w:szCs w:val="28"/>
        </w:rPr>
      </w:pPr>
      <w:r>
        <w:rPr>
          <w:rFonts w:ascii="Arial" w:eastAsia="Arial" w:hAnsi="Arial" w:cs="Arial"/>
          <w:b/>
          <w:color w:val="161146"/>
          <w:sz w:val="28"/>
          <w:szCs w:val="28"/>
        </w:rPr>
        <w:t>Mental Health Support for Healthcare During COVID-19</w:t>
      </w:r>
    </w:p>
    <w:p w14:paraId="217D71BD" w14:textId="0BE8AAA2" w:rsidR="00932D60" w:rsidRDefault="00932D60" w:rsidP="00932D60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161146"/>
        </w:rPr>
        <w:t xml:space="preserve">Tuesday, </w:t>
      </w:r>
      <w:r w:rsidR="008E6F08">
        <w:rPr>
          <w:rFonts w:ascii="Arial" w:eastAsia="Arial" w:hAnsi="Arial" w:cs="Arial"/>
          <w:b/>
          <w:color w:val="161146"/>
        </w:rPr>
        <w:t xml:space="preserve">April </w:t>
      </w:r>
      <w:r w:rsidR="001B4159">
        <w:rPr>
          <w:rFonts w:ascii="Arial" w:eastAsia="Arial" w:hAnsi="Arial" w:cs="Arial"/>
          <w:b/>
          <w:color w:val="161146"/>
        </w:rPr>
        <w:t>21</w:t>
      </w:r>
      <w:r>
        <w:rPr>
          <w:rFonts w:ascii="Arial" w:eastAsia="Arial" w:hAnsi="Arial" w:cs="Arial"/>
          <w:b/>
          <w:color w:val="161146"/>
        </w:rPr>
        <w:t xml:space="preserve">, 2020 | Noon-1:00 pm  </w:t>
      </w:r>
    </w:p>
    <w:p w14:paraId="73F5226E" w14:textId="77777777" w:rsidR="00932D60" w:rsidRDefault="00932D60" w:rsidP="00932D60">
      <w:pPr>
        <w:rPr>
          <w:rFonts w:ascii="Arial" w:eastAsia="Arial" w:hAnsi="Arial" w:cs="Arial"/>
          <w:b/>
          <w:color w:val="161146"/>
        </w:rPr>
      </w:pPr>
    </w:p>
    <w:p w14:paraId="2C578F3B" w14:textId="0244790A" w:rsidR="00C422DA" w:rsidRPr="00BB6694" w:rsidRDefault="00D554C9" w:rsidP="00770A55">
      <w:pPr>
        <w:rPr>
          <w:rFonts w:ascii="Arial" w:eastAsia="Arial" w:hAnsi="Arial" w:cs="Arial"/>
          <w:i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i/>
          <w:color w:val="000000" w:themeColor="text1"/>
          <w:sz w:val="21"/>
          <w:szCs w:val="21"/>
        </w:rPr>
        <w:t>Participant list shared separately with this summary</w:t>
      </w:r>
      <w:r w:rsidR="00EB17E9" w:rsidRPr="00BB6694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. </w:t>
      </w:r>
      <w:r w:rsidRPr="00BB6694">
        <w:rPr>
          <w:rFonts w:ascii="Arial" w:eastAsia="Arial" w:hAnsi="Arial" w:cs="Arial"/>
          <w:i/>
          <w:color w:val="000000" w:themeColor="text1"/>
          <w:sz w:val="21"/>
          <w:szCs w:val="21"/>
        </w:rPr>
        <w:t>Recording</w:t>
      </w:r>
      <w:r w:rsidR="00EB17E9" w:rsidRPr="00BB6694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 </w:t>
      </w:r>
      <w:r w:rsidRPr="00BB6694">
        <w:rPr>
          <w:rFonts w:ascii="Arial" w:eastAsia="Arial" w:hAnsi="Arial" w:cs="Arial"/>
          <w:i/>
          <w:color w:val="000000" w:themeColor="text1"/>
          <w:sz w:val="21"/>
          <w:szCs w:val="21"/>
        </w:rPr>
        <w:t>also</w:t>
      </w:r>
      <w:r w:rsidR="00EB17E9" w:rsidRPr="00BB6694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 available</w:t>
      </w:r>
      <w:r w:rsidR="00C031FB" w:rsidRPr="00BB6694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. </w:t>
      </w:r>
    </w:p>
    <w:p w14:paraId="7EB6A0AC" w14:textId="77777777" w:rsidR="00C422DA" w:rsidRPr="00BB6694" w:rsidRDefault="00C422DA" w:rsidP="00770A55">
      <w:pPr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538E9BD6" w14:textId="7B8D1EEB" w:rsidR="000A57B8" w:rsidRDefault="00EB17E9" w:rsidP="00A80949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Discussion opened after welcome and an antitrust reminder. </w:t>
      </w:r>
      <w:r w:rsidR="00A80949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This effort’s focus is organizing to provide mental health services and support to frontline healthcare providers and staff during the COVID-19 crisis. 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Invitees</w:t>
      </w:r>
      <w:r w:rsidR="00770A55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consist</w:t>
      </w:r>
      <w:r w:rsidR="00C031FB" w:rsidRPr="00BB6694">
        <w:rPr>
          <w:rFonts w:ascii="Arial" w:eastAsia="Arial" w:hAnsi="Arial" w:cs="Arial"/>
          <w:color w:val="000000" w:themeColor="text1"/>
          <w:sz w:val="21"/>
          <w:szCs w:val="21"/>
        </w:rPr>
        <w:t>ed</w:t>
      </w:r>
      <w:r w:rsidR="00770A55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of </w:t>
      </w:r>
      <w:r w:rsidR="00C031FB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members of </w:t>
      </w:r>
      <w:r w:rsidR="00770A55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all </w:t>
      </w:r>
      <w:r w:rsidR="00C031FB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4 </w:t>
      </w:r>
      <w:r w:rsidR="00770A55" w:rsidRPr="00BB6694">
        <w:rPr>
          <w:rFonts w:ascii="Arial" w:eastAsia="Arial" w:hAnsi="Arial" w:cs="Arial"/>
          <w:color w:val="000000" w:themeColor="text1"/>
          <w:sz w:val="21"/>
          <w:szCs w:val="21"/>
        </w:rPr>
        <w:t>ICSI mental health working groups a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long with</w:t>
      </w:r>
      <w:r w:rsidR="00770A55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other members and partners</w:t>
      </w:r>
      <w:r w:rsidR="00D554C9" w:rsidRPr="00BB6694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770A55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D554C9" w:rsidRPr="00BB6694">
        <w:rPr>
          <w:rFonts w:ascii="Arial" w:eastAsia="Arial" w:hAnsi="Arial" w:cs="Arial"/>
          <w:color w:val="000000" w:themeColor="text1"/>
          <w:sz w:val="21"/>
          <w:szCs w:val="21"/>
        </w:rPr>
        <w:t>This includes healthcare administrators, mental health leaders, health plans, E</w:t>
      </w:r>
      <w:r w:rsidR="00F0613A" w:rsidRPr="00BB6694">
        <w:rPr>
          <w:rFonts w:ascii="Arial" w:eastAsia="Arial" w:hAnsi="Arial" w:cs="Arial"/>
          <w:color w:val="000000" w:themeColor="text1"/>
          <w:sz w:val="21"/>
          <w:szCs w:val="21"/>
        </w:rPr>
        <w:t>mergency Department</w:t>
      </w:r>
      <w:r w:rsidR="00D554C9" w:rsidRPr="00BB6694">
        <w:rPr>
          <w:rFonts w:ascii="Arial" w:eastAsia="Arial" w:hAnsi="Arial" w:cs="Arial"/>
          <w:color w:val="000000" w:themeColor="text1"/>
          <w:sz w:val="21"/>
          <w:szCs w:val="21"/>
        </w:rPr>
        <w:t>s, primary care, community mental health pro</w:t>
      </w:r>
      <w:r w:rsidR="002708FD" w:rsidRPr="00BB6694">
        <w:rPr>
          <w:rFonts w:ascii="Arial" w:eastAsia="Arial" w:hAnsi="Arial" w:cs="Arial"/>
          <w:color w:val="000000" w:themeColor="text1"/>
          <w:sz w:val="21"/>
          <w:szCs w:val="21"/>
        </w:rPr>
        <w:t>grams</w:t>
      </w:r>
      <w:r w:rsidR="00D554C9" w:rsidRPr="00BB6694">
        <w:rPr>
          <w:rFonts w:ascii="Arial" w:eastAsia="Arial" w:hAnsi="Arial" w:cs="Arial"/>
          <w:color w:val="000000" w:themeColor="text1"/>
          <w:sz w:val="21"/>
          <w:szCs w:val="21"/>
        </w:rPr>
        <w:t>, DHS, MDH, associations,</w:t>
      </w:r>
      <w:r w:rsidR="00F0613A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89727F" w:rsidRPr="00BB6694">
        <w:rPr>
          <w:rFonts w:ascii="Arial" w:eastAsia="Arial" w:hAnsi="Arial" w:cs="Arial"/>
          <w:color w:val="000000" w:themeColor="text1"/>
          <w:sz w:val="21"/>
          <w:szCs w:val="21"/>
        </w:rPr>
        <w:t>EAP</w:t>
      </w:r>
      <w:r w:rsidR="00D554C9" w:rsidRPr="00BB6694">
        <w:rPr>
          <w:rFonts w:ascii="Arial" w:eastAsia="Arial" w:hAnsi="Arial" w:cs="Arial"/>
          <w:color w:val="000000" w:themeColor="text1"/>
          <w:sz w:val="21"/>
          <w:szCs w:val="21"/>
        </w:rPr>
        <w:t>, etc.</w:t>
      </w:r>
      <w:r w:rsidR="00B3777F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</w:p>
    <w:p w14:paraId="6FE8182D" w14:textId="77777777" w:rsidR="00A80949" w:rsidRPr="00BB6694" w:rsidRDefault="00A80949" w:rsidP="00A80949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F89231C" w14:textId="66485A73" w:rsidR="000A57B8" w:rsidRPr="00BB6694" w:rsidRDefault="000A57B8" w:rsidP="00D554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b/>
          <w:color w:val="000000" w:themeColor="text1"/>
          <w:sz w:val="21"/>
          <w:szCs w:val="21"/>
        </w:rPr>
        <w:t>Meeting Summary</w:t>
      </w:r>
    </w:p>
    <w:p w14:paraId="05AD4209" w14:textId="62CAF955" w:rsidR="002708FD" w:rsidRPr="00BB6694" w:rsidRDefault="002708FD" w:rsidP="002708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1"/>
          <w:szCs w:val="21"/>
        </w:rPr>
      </w:pPr>
    </w:p>
    <w:p w14:paraId="7106FABC" w14:textId="04EEA6C0" w:rsidR="0089727F" w:rsidRPr="00BB6694" w:rsidRDefault="002708FD" w:rsidP="004167D9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Th</w:t>
      </w:r>
      <w:r w:rsidR="00657E92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e main focus of the 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meeting </w:t>
      </w:r>
      <w:r w:rsidR="00657E92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was on </w:t>
      </w:r>
      <w:r w:rsidR="008F0514" w:rsidRPr="00BB6694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Highlights from HealthPartners</w:t>
      </w:r>
      <w:r w:rsidR="004167D9" w:rsidRPr="00BB6694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 Plan</w:t>
      </w:r>
      <w:r w:rsidR="008F0514" w:rsidRPr="00BB6694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, and M Health-Fairview Provider Resiliency Program, including </w:t>
      </w:r>
      <w:r w:rsidR="008F0514" w:rsidRPr="00BB6694">
        <w:rPr>
          <w:rFonts w:ascii="Arial" w:eastAsia="Arial" w:hAnsi="Arial" w:cs="Arial"/>
          <w:color w:val="000000" w:themeColor="text1"/>
          <w:sz w:val="21"/>
          <w:szCs w:val="21"/>
        </w:rPr>
        <w:t>Employee Assistance Programs</w:t>
      </w:r>
      <w:r w:rsidR="008F0514" w:rsidRPr="00BB6694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 (EAPs)</w:t>
      </w:r>
      <w:r w:rsidR="004167D9" w:rsidRPr="00BB669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r w:rsidR="004167D9" w:rsidRPr="00BB669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9727F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Full notes below. </w:t>
      </w:r>
    </w:p>
    <w:p w14:paraId="637E6C68" w14:textId="5D538BC7" w:rsidR="00481300" w:rsidRPr="00BB6694" w:rsidRDefault="00481300" w:rsidP="004813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1"/>
          <w:szCs w:val="21"/>
        </w:rPr>
      </w:pPr>
    </w:p>
    <w:p w14:paraId="0B7156FE" w14:textId="77777777" w:rsidR="00BB6694" w:rsidRDefault="00481300" w:rsidP="004813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b/>
          <w:color w:val="000000" w:themeColor="text1"/>
          <w:sz w:val="21"/>
          <w:szCs w:val="21"/>
        </w:rPr>
        <w:t>Polling Question: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 </w:t>
      </w:r>
    </w:p>
    <w:p w14:paraId="318B85B0" w14:textId="34A59DAD" w:rsidR="00481300" w:rsidRPr="00BB6694" w:rsidRDefault="004167D9" w:rsidP="004813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Are you planning for-or already delivering specific mental health supports designed for specific populations within your workforce</w:t>
      </w:r>
      <w:r w:rsidR="00416527">
        <w:rPr>
          <w:rFonts w:ascii="Arial" w:eastAsia="Arial" w:hAnsi="Arial" w:cs="Arial"/>
          <w:color w:val="000000" w:themeColor="text1"/>
          <w:sz w:val="21"/>
          <w:szCs w:val="21"/>
        </w:rPr>
        <w:t xml:space="preserve"> (not counting universal)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? If so, which ones? </w:t>
      </w:r>
      <w:r w:rsidR="00416527">
        <w:rPr>
          <w:rFonts w:ascii="Arial" w:eastAsia="Arial" w:hAnsi="Arial" w:cs="Arial"/>
          <w:color w:val="000000" w:themeColor="text1"/>
          <w:sz w:val="21"/>
          <w:szCs w:val="21"/>
        </w:rPr>
        <w:t xml:space="preserve">52% of meeting participants answered. 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Result</w:t>
      </w:r>
      <w:r w:rsidR="00416527">
        <w:rPr>
          <w:rFonts w:ascii="Arial" w:eastAsia="Arial" w:hAnsi="Arial" w:cs="Arial"/>
          <w:color w:val="000000" w:themeColor="text1"/>
          <w:sz w:val="21"/>
          <w:szCs w:val="21"/>
        </w:rPr>
        <w:t>s:</w:t>
      </w:r>
    </w:p>
    <w:p w14:paraId="6A689ECE" w14:textId="1F69EC53" w:rsidR="00B31697" w:rsidRPr="00BB6694" w:rsidRDefault="00B31697" w:rsidP="004167D9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Inpatient:  64%</w:t>
      </w:r>
    </w:p>
    <w:p w14:paraId="3D9BF522" w14:textId="6146778D" w:rsidR="00B31697" w:rsidRPr="00BB6694" w:rsidRDefault="00B31697" w:rsidP="004167D9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Outpatient 55%</w:t>
      </w:r>
    </w:p>
    <w:p w14:paraId="67653A08" w14:textId="4823F519" w:rsidR="00B31697" w:rsidRPr="00BB6694" w:rsidRDefault="00B31697" w:rsidP="004167D9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Executive &amp; Team Leaders 32%</w:t>
      </w:r>
    </w:p>
    <w:p w14:paraId="267E974D" w14:textId="5B570FE2" w:rsidR="00B31697" w:rsidRPr="00BB6694" w:rsidRDefault="00B31697" w:rsidP="004167D9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Support Staff 41%</w:t>
      </w:r>
    </w:p>
    <w:p w14:paraId="36092C84" w14:textId="43A2A77C" w:rsidR="00B31697" w:rsidRPr="00BB6694" w:rsidRDefault="00B31697" w:rsidP="004167D9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Displaced Staff 41%</w:t>
      </w:r>
    </w:p>
    <w:p w14:paraId="47B42C00" w14:textId="4EC3B54B" w:rsidR="00481300" w:rsidRDefault="00B31697" w:rsidP="004167D9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Other: 18% (Peer Support specialists</w:t>
      </w:r>
      <w:r w:rsidR="00A80949">
        <w:rPr>
          <w:rFonts w:ascii="Arial" w:eastAsia="Arial" w:hAnsi="Arial" w:cs="Arial"/>
          <w:color w:val="000000" w:themeColor="text1"/>
          <w:sz w:val="21"/>
          <w:szCs w:val="21"/>
        </w:rPr>
        <w:t>;</w:t>
      </w:r>
      <w:r w:rsidR="00416527">
        <w:rPr>
          <w:rFonts w:ascii="Arial" w:eastAsia="Arial" w:hAnsi="Arial" w:cs="Arial"/>
          <w:color w:val="000000" w:themeColor="text1"/>
          <w:sz w:val="21"/>
          <w:szCs w:val="21"/>
        </w:rPr>
        <w:t xml:space="preserve"> people who work with children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)</w:t>
      </w:r>
    </w:p>
    <w:p w14:paraId="38F0C063" w14:textId="07116026" w:rsidR="00A80949" w:rsidRDefault="00A80949" w:rsidP="00A809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0A23E8A" w14:textId="79C728F3" w:rsidR="00A80949" w:rsidRPr="00BB6694" w:rsidRDefault="00A80949" w:rsidP="00A809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ICSI is planning future sessions around these specific population needs and interventions.</w:t>
      </w:r>
    </w:p>
    <w:p w14:paraId="01825044" w14:textId="77777777" w:rsidR="00BB6694" w:rsidRPr="00481300" w:rsidRDefault="00BB6694" w:rsidP="004167D9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 w:themeColor="text1"/>
        </w:rPr>
      </w:pPr>
    </w:p>
    <w:p w14:paraId="1300262E" w14:textId="2BA616A5" w:rsidR="00A66E29" w:rsidRPr="00BB6694" w:rsidRDefault="00A66E29" w:rsidP="00A66E2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 w:rsidRPr="00BB669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HealthPartners:</w:t>
      </w:r>
      <w:r w:rsidR="00B31697" w:rsidRPr="00BB669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31697" w:rsidRPr="00BB6694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Quanah Walker</w:t>
      </w:r>
      <w:r w:rsidR="00FF327F" w:rsidRPr="00BB6694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, </w:t>
      </w:r>
      <w:r w:rsidR="00956B82" w:rsidRPr="00BB6694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Behavioral Health and </w:t>
      </w:r>
      <w:r w:rsidR="00FF327F" w:rsidRPr="00BB6694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Health Plan Case and Disease Management</w:t>
      </w:r>
    </w:p>
    <w:p w14:paraId="00D76AEE" w14:textId="3B9FDA50" w:rsidR="00FF327F" w:rsidRPr="00BB6694" w:rsidRDefault="00FF327F" w:rsidP="00FF327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 w:rsidRPr="00BB6694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Focus on using standard communication methods (weekly newsletters, etc.) to support mental health and general health.  Example:  Working from home and self-activities such as stress management, gratitude, etc. </w:t>
      </w:r>
    </w:p>
    <w:p w14:paraId="7E86FB30" w14:textId="7D2FDD6C" w:rsidR="00FF327F" w:rsidRPr="00BB6694" w:rsidRDefault="00FF327F" w:rsidP="00FF327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 w:rsidRPr="00BB6694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Daily COVID-19 information emails and updates.  Healthy Lifestyle and stress management included.  Promoting well-being and EAP.  </w:t>
      </w:r>
    </w:p>
    <w:p w14:paraId="304E74B1" w14:textId="791FC57B" w:rsidR="00FF327F" w:rsidRPr="00BB6694" w:rsidRDefault="00FF327F" w:rsidP="00FF327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 w:rsidRPr="00BB6694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Well-Being page has been created for access to resources both local and national. </w:t>
      </w:r>
    </w:p>
    <w:p w14:paraId="52E80534" w14:textId="2BA8D9F6" w:rsidR="00FF327F" w:rsidRPr="00BB6694" w:rsidRDefault="00FF327F" w:rsidP="00FF327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 w:rsidRPr="00BB6694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Promote EAP.  </w:t>
      </w:r>
    </w:p>
    <w:p w14:paraId="07BE88EA" w14:textId="243F9CAE" w:rsidR="00FF327F" w:rsidRPr="00BB6694" w:rsidRDefault="00FF327F" w:rsidP="00FF327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 w:rsidRPr="00BB6694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Care Delivery providers we are working on setting up support for MH providers to </w:t>
      </w:r>
      <w:r w:rsidR="00956B82" w:rsidRPr="00BB6694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serve needs.</w:t>
      </w:r>
    </w:p>
    <w:p w14:paraId="376A9168" w14:textId="00617989" w:rsidR="00956B82" w:rsidRPr="00BB6694" w:rsidRDefault="00956B82" w:rsidP="00FF327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 w:rsidRPr="00BB6694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Community resources to support those providers who are patient facing. (NAMI, etc.)</w:t>
      </w:r>
    </w:p>
    <w:p w14:paraId="368029F4" w14:textId="2DDC665C" w:rsidR="00956B82" w:rsidRPr="00BB6694" w:rsidRDefault="00956B82" w:rsidP="00FF327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 w:rsidRPr="00BB6694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Three main focuses:  Promote Healthy Lifestyle, getting people to the resources available EAP, Crisis Resources, acknowledge the impact of the situation</w:t>
      </w:r>
    </w:p>
    <w:p w14:paraId="5C9A1D60" w14:textId="1F65D30E" w:rsidR="00A66E29" w:rsidRPr="00BB6694" w:rsidRDefault="00A66E29" w:rsidP="00A66E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1"/>
          <w:szCs w:val="21"/>
        </w:rPr>
      </w:pPr>
    </w:p>
    <w:p w14:paraId="70217DF1" w14:textId="1D046D4A" w:rsidR="00B31697" w:rsidRPr="00BB6694" w:rsidRDefault="00A66E29" w:rsidP="00D554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1"/>
          <w:szCs w:val="21"/>
        </w:rPr>
      </w:pPr>
      <w:r w:rsidRPr="00BB669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 Health-Fairview:</w:t>
      </w:r>
      <w:r w:rsidR="00637BD4" w:rsidRPr="00BB6694">
        <w:rPr>
          <w:rFonts w:ascii="Arial" w:eastAsia="Arial" w:hAnsi="Arial" w:cs="Arial"/>
          <w:b/>
          <w:color w:val="FF0000"/>
          <w:sz w:val="21"/>
          <w:szCs w:val="21"/>
        </w:rPr>
        <w:t xml:space="preserve"> </w:t>
      </w:r>
      <w:r w:rsidR="00481300" w:rsidRPr="00A80949">
        <w:rPr>
          <w:rFonts w:ascii="Arial" w:eastAsia="Arial" w:hAnsi="Arial" w:cs="Arial"/>
          <w:color w:val="000000" w:themeColor="text1"/>
          <w:sz w:val="21"/>
          <w:szCs w:val="21"/>
        </w:rPr>
        <w:t xml:space="preserve">Jennifer </w:t>
      </w:r>
      <w:proofErr w:type="spellStart"/>
      <w:r w:rsidR="00481300" w:rsidRPr="00A80949">
        <w:rPr>
          <w:rFonts w:ascii="Arial" w:eastAsia="Arial" w:hAnsi="Arial" w:cs="Arial"/>
          <w:color w:val="000000" w:themeColor="text1"/>
          <w:sz w:val="21"/>
          <w:szCs w:val="21"/>
        </w:rPr>
        <w:t>En</w:t>
      </w:r>
      <w:r w:rsidR="00416527" w:rsidRPr="00A80949">
        <w:rPr>
          <w:rFonts w:ascii="Arial" w:eastAsia="Arial" w:hAnsi="Arial" w:cs="Arial"/>
          <w:color w:val="000000" w:themeColor="text1"/>
          <w:sz w:val="21"/>
          <w:szCs w:val="21"/>
        </w:rPr>
        <w:t>ci</w:t>
      </w:r>
      <w:r w:rsidR="00A80949" w:rsidRPr="00A80949">
        <w:rPr>
          <w:rFonts w:ascii="Arial" w:eastAsia="Arial" w:hAnsi="Arial" w:cs="Arial"/>
          <w:color w:val="000000" w:themeColor="text1"/>
          <w:sz w:val="21"/>
          <w:szCs w:val="21"/>
        </w:rPr>
        <w:t>nger</w:t>
      </w:r>
      <w:proofErr w:type="spellEnd"/>
      <w:r w:rsidR="00AA55C2" w:rsidRPr="00A80949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B31697" w:rsidRPr="00BB6694">
        <w:rPr>
          <w:rFonts w:ascii="Arial" w:eastAsia="Arial" w:hAnsi="Arial" w:cs="Arial"/>
          <w:color w:val="000000" w:themeColor="text1"/>
          <w:sz w:val="21"/>
          <w:szCs w:val="21"/>
        </w:rPr>
        <w:t>Mgr</w:t>
      </w:r>
      <w:proofErr w:type="spellEnd"/>
      <w:r w:rsidR="00B31697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EAP &amp; Molly </w:t>
      </w:r>
      <w:proofErr w:type="spellStart"/>
      <w:r w:rsidR="00B31697" w:rsidRPr="00BB6694">
        <w:rPr>
          <w:rFonts w:ascii="Arial" w:eastAsia="Arial" w:hAnsi="Arial" w:cs="Arial"/>
          <w:color w:val="000000" w:themeColor="text1"/>
          <w:sz w:val="21"/>
          <w:szCs w:val="21"/>
        </w:rPr>
        <w:t>Beckstrom</w:t>
      </w:r>
      <w:proofErr w:type="spellEnd"/>
      <w:r w:rsidR="00B31697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Lead Counselor EAP</w:t>
      </w:r>
    </w:p>
    <w:p w14:paraId="7CF2A255" w14:textId="47821CEA" w:rsidR="00C422DA" w:rsidRPr="00BB6694" w:rsidRDefault="00B31697" w:rsidP="00D554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Provider Resilience Program</w:t>
      </w:r>
      <w:r w:rsidR="00637BD4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(PRP)</w:t>
      </w:r>
    </w:p>
    <w:p w14:paraId="37CC2094" w14:textId="046CA6BE" w:rsidR="00B31697" w:rsidRPr="00BB6694" w:rsidRDefault="00B31697" w:rsidP="00B3169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Long standing Internal model EAP</w:t>
      </w:r>
      <w:r w:rsidR="0007159C" w:rsidRPr="00BB6694">
        <w:rPr>
          <w:rFonts w:ascii="Arial" w:eastAsia="Arial" w:hAnsi="Arial" w:cs="Arial"/>
          <w:color w:val="000000" w:themeColor="text1"/>
          <w:sz w:val="21"/>
          <w:szCs w:val="21"/>
        </w:rPr>
        <w:t>, CISM program, Staffing Model of Intake coordinator, employed Counselors and staff 11 counseling offices within system</w:t>
      </w:r>
    </w:p>
    <w:p w14:paraId="52D89420" w14:textId="2102D330" w:rsidR="0007159C" w:rsidRPr="00BB6694" w:rsidRDefault="0007159C" w:rsidP="00B3169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External Model:  Local and greater MN organizations contract for services</w:t>
      </w:r>
    </w:p>
    <w:p w14:paraId="4A51298D" w14:textId="0B406CED" w:rsidR="00B31697" w:rsidRPr="00BB6694" w:rsidRDefault="00B31697" w:rsidP="00B316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Development</w:t>
      </w:r>
    </w:p>
    <w:p w14:paraId="419F6FE7" w14:textId="365F0B6A" w:rsidR="0007159C" w:rsidRPr="00BB6694" w:rsidRDefault="0007159C" w:rsidP="0007159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2015 started to develop Enhancement program: Provider Resilience Program:  Strategies to increase provider engagement, demonstrate support and commitment to providers</w:t>
      </w:r>
      <w:r w:rsidR="00C50F03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(physician and APP) and their needs.  Internal service embedded into the organization and culture.  </w:t>
      </w:r>
    </w:p>
    <w:p w14:paraId="4EDFB506" w14:textId="053FB683" w:rsidR="0007159C" w:rsidRPr="00BB6694" w:rsidRDefault="0007159C" w:rsidP="000715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Implementation Components</w:t>
      </w:r>
      <w:r w:rsidR="00464C68">
        <w:rPr>
          <w:rFonts w:ascii="Arial" w:eastAsia="Arial" w:hAnsi="Arial" w:cs="Arial"/>
          <w:color w:val="000000" w:themeColor="text1"/>
          <w:sz w:val="21"/>
          <w:szCs w:val="21"/>
        </w:rPr>
        <w:t xml:space="preserve"> for Success</w:t>
      </w:r>
      <w:bookmarkStart w:id="0" w:name="_GoBack"/>
      <w:bookmarkEnd w:id="0"/>
    </w:p>
    <w:p w14:paraId="43D92FEB" w14:textId="5F738681" w:rsidR="0007159C" w:rsidRPr="00BB6694" w:rsidRDefault="0007159C" w:rsidP="0007159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lastRenderedPageBreak/>
        <w:t>Internal model, dedicated Lead Counselor, outreach program after an adverse patient event</w:t>
      </w:r>
      <w:r w:rsidR="00C50F03" w:rsidRPr="00BB6694">
        <w:rPr>
          <w:rFonts w:ascii="Arial" w:eastAsia="Arial" w:hAnsi="Arial" w:cs="Arial"/>
          <w:color w:val="000000" w:themeColor="text1"/>
          <w:sz w:val="21"/>
          <w:szCs w:val="21"/>
        </w:rPr>
        <w:t>, increased accessibility with flexibility, embedded into the organization (attend clinic leadership meetings, advisory council, provider wellbeing committee, peer support programming).</w:t>
      </w:r>
    </w:p>
    <w:p w14:paraId="2CB450BF" w14:textId="34493E48" w:rsidR="00C50F03" w:rsidRPr="00BB6694" w:rsidRDefault="00C50F03" w:rsidP="0007159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Integrated model, needed to be supported before, during or on non-clinical days for access by providers. The Lead Counselor travels to them to support meeting needs.  </w:t>
      </w:r>
      <w:r w:rsidR="00637BD4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Average of about 6 sessions per concern. </w:t>
      </w:r>
    </w:p>
    <w:p w14:paraId="495C3510" w14:textId="1CE8CA20" w:rsidR="00C50F03" w:rsidRPr="00BB6694" w:rsidRDefault="00C50F03" w:rsidP="00C50F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Outcomes</w:t>
      </w:r>
    </w:p>
    <w:p w14:paraId="299EEAB1" w14:textId="30D37A49" w:rsidR="00C50F03" w:rsidRPr="00BB6694" w:rsidRDefault="00C50F03" w:rsidP="00C50F03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Utilization Data:  Leadership request to roll out to other providers.  Average of 18% utilization since its inception</w:t>
      </w:r>
      <w:r w:rsidR="00BB4CEC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.  </w:t>
      </w:r>
    </w:p>
    <w:p w14:paraId="5D8B429F" w14:textId="78E71024" w:rsidR="00C50F03" w:rsidRPr="00BB6694" w:rsidRDefault="00C50F03" w:rsidP="00C50F03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Satisfaction Data:  100% of participants agreed that our counselors were skilled and professional.  100% of participants agreed the flexibility scheduling made it easier for them to receive support. 89% agreed that the counselor helped them with personal life.  67% said their work would have suffered if they didn’t receive support.</w:t>
      </w:r>
    </w:p>
    <w:p w14:paraId="536339ED" w14:textId="571AA8A2" w:rsidR="00637BD4" w:rsidRPr="00BB6694" w:rsidRDefault="00637BD4" w:rsidP="00637B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How have services changed with COVID-19?</w:t>
      </w:r>
    </w:p>
    <w:p w14:paraId="3129218B" w14:textId="34C436B4" w:rsidR="00637BD4" w:rsidRPr="00BB6694" w:rsidRDefault="00637BD4" w:rsidP="00637BD4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Bulk of work now video conferencing, still short-term care to assess and refer.  Bethesda is the COVID-19 site and have two counselors onsite and delivering face-to-face services.  </w:t>
      </w:r>
    </w:p>
    <w:p w14:paraId="667367C9" w14:textId="3C18FB96" w:rsidR="00637BD4" w:rsidRPr="00BB6694" w:rsidRDefault="00637BD4" w:rsidP="00637BD4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Both PRP and EAP now sharing “bite size” tips and resources.  Examples:  Domestic violence, home learning and distance learning, etc. </w:t>
      </w:r>
    </w:p>
    <w:p w14:paraId="01327642" w14:textId="4741844C" w:rsidR="00956B82" w:rsidRPr="00BB6694" w:rsidRDefault="00AA55C2" w:rsidP="00D554C9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Behavioral Health providers have access to </w:t>
      </w:r>
      <w:r w:rsidR="00A80949">
        <w:rPr>
          <w:rFonts w:ascii="Arial" w:eastAsia="Arial" w:hAnsi="Arial" w:cs="Arial"/>
          <w:color w:val="000000" w:themeColor="text1"/>
          <w:sz w:val="21"/>
          <w:szCs w:val="21"/>
        </w:rPr>
        <w:t xml:space="preserve">standard 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EAP and 6 session services.</w:t>
      </w:r>
    </w:p>
    <w:p w14:paraId="6EE27A8B" w14:textId="77777777" w:rsidR="00257E5A" w:rsidRPr="00BB6694" w:rsidRDefault="00257E5A" w:rsidP="00D554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1"/>
          <w:szCs w:val="21"/>
        </w:rPr>
      </w:pPr>
    </w:p>
    <w:p w14:paraId="11ABA4AC" w14:textId="41CF521F" w:rsidR="00257E5A" w:rsidRPr="00BB6694" w:rsidRDefault="00257E5A" w:rsidP="00D554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COVID-19 Mental Health </w:t>
      </w:r>
      <w:r w:rsidR="00A80949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for Healthcare </w:t>
      </w:r>
      <w:r w:rsidRPr="00BB6694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Playbook: 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Jodie </w:t>
      </w:r>
      <w:proofErr w:type="spellStart"/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Dvorkin</w:t>
      </w:r>
      <w:proofErr w:type="spellEnd"/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, ICSI</w:t>
      </w:r>
    </w:p>
    <w:p w14:paraId="75DE23B5" w14:textId="42CADA08" w:rsidR="00A80949" w:rsidRPr="00A80949" w:rsidRDefault="00257E5A" w:rsidP="00A80949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Reflect on past discussion and what you have shared pulled into the Mental Health Playboo</w:t>
      </w:r>
      <w:r w:rsidR="00A80949">
        <w:rPr>
          <w:rFonts w:ascii="Arial" w:eastAsia="Arial" w:hAnsi="Arial" w:cs="Arial"/>
          <w:color w:val="000000" w:themeColor="text1"/>
          <w:sz w:val="21"/>
          <w:szCs w:val="21"/>
        </w:rPr>
        <w:t xml:space="preserve">k. </w:t>
      </w:r>
    </w:p>
    <w:p w14:paraId="72E929E5" w14:textId="381924E2" w:rsidR="00257E5A" w:rsidRPr="00BB6694" w:rsidRDefault="00A80949" w:rsidP="00CF3D12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The group reviewed and there were general thumbs up / favorable comments on its usefulness.</w:t>
      </w:r>
    </w:p>
    <w:p w14:paraId="5501BC48" w14:textId="58AB5164" w:rsidR="008349F3" w:rsidRPr="00BB6694" w:rsidRDefault="00A80949" w:rsidP="00CF3D12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This framework is in beta stage – input welcomed</w:t>
      </w:r>
      <w:r w:rsidR="008349F3" w:rsidRPr="00BB6694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18E0922B" w14:textId="77777777" w:rsidR="004167D9" w:rsidRPr="00BB6694" w:rsidRDefault="004167D9" w:rsidP="008F05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E42AD04" w14:textId="77777777" w:rsidR="00BB6694" w:rsidRPr="00BB6694" w:rsidRDefault="00BB6694" w:rsidP="008F05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b/>
          <w:color w:val="000000" w:themeColor="text1"/>
          <w:sz w:val="21"/>
          <w:szCs w:val="21"/>
        </w:rPr>
        <w:t>Open Sharing:</w:t>
      </w:r>
    </w:p>
    <w:p w14:paraId="05E13CEC" w14:textId="1636C57B" w:rsidR="008F0514" w:rsidRPr="00BB6694" w:rsidRDefault="008F0514" w:rsidP="00BB6694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Ashly Davidson, Mayo Hospice.  </w:t>
      </w:r>
      <w:r w:rsidR="004167D9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Things we carry: 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Luncheon connection for people and debrief together as an example.</w:t>
      </w:r>
    </w:p>
    <w:p w14:paraId="6F93D2BF" w14:textId="0D2AA181" w:rsidR="008F0514" w:rsidRPr="00BB6694" w:rsidRDefault="004167D9" w:rsidP="00BB6694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HealthPartners </w:t>
      </w:r>
      <w:r w:rsidR="008F0514" w:rsidRPr="00BB6694">
        <w:rPr>
          <w:rFonts w:ascii="Arial" w:eastAsia="Arial" w:hAnsi="Arial" w:cs="Arial"/>
          <w:color w:val="000000" w:themeColor="text1"/>
          <w:sz w:val="21"/>
          <w:szCs w:val="21"/>
        </w:rPr>
        <w:t>Park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Nicollet</w:t>
      </w:r>
      <w:r w:rsidR="008F0514" w:rsidRPr="00BB6694">
        <w:rPr>
          <w:rFonts w:ascii="Arial" w:eastAsia="Arial" w:hAnsi="Arial" w:cs="Arial"/>
          <w:color w:val="000000" w:themeColor="text1"/>
          <w:sz w:val="21"/>
          <w:szCs w:val="21"/>
        </w:rPr>
        <w:t>- Natalia Dorf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- Sharing that creation of a portal dedicated for providers opening today and will also create access to well-being and renewal resources.  Physician led videos will be added as well. </w:t>
      </w:r>
    </w:p>
    <w:p w14:paraId="26276B67" w14:textId="77777777" w:rsidR="009E3F43" w:rsidRPr="00BB6694" w:rsidRDefault="009E3F43" w:rsidP="00FD7FC6">
      <w:pPr>
        <w:rPr>
          <w:rFonts w:ascii="Arial" w:eastAsia="Arial" w:hAnsi="Arial" w:cs="Arial"/>
          <w:color w:val="FF0000"/>
          <w:sz w:val="21"/>
          <w:szCs w:val="21"/>
        </w:rPr>
      </w:pPr>
    </w:p>
    <w:p w14:paraId="6281E85C" w14:textId="77777777" w:rsidR="00361198" w:rsidRPr="00BB6694" w:rsidRDefault="00361198" w:rsidP="00361198">
      <w:pPr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Next Steps: </w:t>
      </w:r>
    </w:p>
    <w:p w14:paraId="34266267" w14:textId="3B3A67CA" w:rsidR="004167D9" w:rsidRDefault="00A80949" w:rsidP="008A13D6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Call for Speakers: Please contact Tani Hemmila, themmila@icsi.org or Jodie </w:t>
      </w:r>
      <w:proofErr w:type="spellStart"/>
      <w:r>
        <w:rPr>
          <w:rFonts w:ascii="Arial" w:eastAsia="Arial" w:hAnsi="Arial" w:cs="Arial"/>
          <w:color w:val="000000" w:themeColor="text1"/>
          <w:sz w:val="21"/>
          <w:szCs w:val="21"/>
        </w:rPr>
        <w:t>Dvorkin</w:t>
      </w:r>
      <w:proofErr w:type="spellEnd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, </w:t>
      </w:r>
      <w:hyperlink r:id="rId7" w:history="1">
        <w:r w:rsidRPr="00043001">
          <w:rPr>
            <w:rStyle w:val="Hyperlink"/>
            <w:rFonts w:ascii="Arial" w:eastAsia="Arial" w:hAnsi="Arial" w:cs="Arial"/>
            <w:sz w:val="21"/>
            <w:szCs w:val="21"/>
          </w:rPr>
          <w:t>jdvorkin@icsi.org</w:t>
        </w:r>
      </w:hyperlink>
    </w:p>
    <w:p w14:paraId="19E77896" w14:textId="3DCF3676" w:rsidR="00A80949" w:rsidRPr="00BB6694" w:rsidRDefault="00A80949" w:rsidP="008A13D6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Have input on Framework (attached with this summary)? Please contact Jodie </w:t>
      </w:r>
      <w:proofErr w:type="spellStart"/>
      <w:r>
        <w:rPr>
          <w:rFonts w:ascii="Arial" w:eastAsia="Arial" w:hAnsi="Arial" w:cs="Arial"/>
          <w:color w:val="000000" w:themeColor="text1"/>
          <w:sz w:val="21"/>
          <w:szCs w:val="21"/>
        </w:rPr>
        <w:t>Dvorkin</w:t>
      </w:r>
      <w:proofErr w:type="spellEnd"/>
      <w:r>
        <w:rPr>
          <w:rFonts w:ascii="Arial" w:eastAsia="Arial" w:hAnsi="Arial" w:cs="Arial"/>
          <w:color w:val="000000" w:themeColor="text1"/>
          <w:sz w:val="21"/>
          <w:szCs w:val="21"/>
        </w:rPr>
        <w:t>, jdvorkin@icsi.org</w:t>
      </w:r>
    </w:p>
    <w:p w14:paraId="3B949EE5" w14:textId="47EEDC99" w:rsidR="008A13D6" w:rsidRPr="00BB6694" w:rsidRDefault="00777231" w:rsidP="008A13D6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Resources Web</w:t>
      </w:r>
      <w:r w:rsidR="00EA7DA5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Page: </w:t>
      </w:r>
      <w:r w:rsidR="00FE59F0" w:rsidRPr="00BB6694">
        <w:rPr>
          <w:rFonts w:ascii="Arial" w:eastAsia="Arial" w:hAnsi="Arial" w:cs="Arial"/>
          <w:color w:val="000000" w:themeColor="text1"/>
          <w:sz w:val="21"/>
          <w:szCs w:val="21"/>
        </w:rPr>
        <w:t>P</w:t>
      </w:r>
      <w:r w:rsidR="00361198" w:rsidRPr="00BB6694">
        <w:rPr>
          <w:rFonts w:ascii="Arial" w:eastAsia="Arial" w:hAnsi="Arial" w:cs="Arial"/>
          <w:color w:val="000000" w:themeColor="text1"/>
          <w:sz w:val="21"/>
          <w:szCs w:val="21"/>
        </w:rPr>
        <w:t>lease continue to provide feedback and resources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and stories/vignettes</w:t>
      </w:r>
      <w:r w:rsidR="00361198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that you think are particularly valuable</w:t>
      </w:r>
      <w:r w:rsidR="00FE59F0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to post</w:t>
      </w:r>
      <w:r w:rsidR="008A13D6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. Link:  </w:t>
      </w:r>
      <w:hyperlink r:id="rId8" w:tgtFrame="_blank" w:history="1">
        <w:r w:rsidR="008A13D6" w:rsidRPr="00BB6694"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 xml:space="preserve">Mental Health Support for the Healthcare Workforce website </w:t>
        </w:r>
      </w:hyperlink>
    </w:p>
    <w:p w14:paraId="0BAC5AF4" w14:textId="4E8FAF3F" w:rsidR="00C422DA" w:rsidRPr="00BB6694" w:rsidRDefault="00C422DA" w:rsidP="008A13D6">
      <w:pPr>
        <w:pStyle w:val="ListParagraph"/>
        <w:rPr>
          <w:rFonts w:ascii="Arial" w:eastAsia="Arial" w:hAnsi="Arial" w:cs="Arial"/>
          <w:color w:val="000000" w:themeColor="text1"/>
          <w:sz w:val="21"/>
          <w:szCs w:val="21"/>
        </w:rPr>
      </w:pPr>
    </w:p>
    <w:sectPr w:rsidR="00C422DA" w:rsidRPr="00BB6694" w:rsidSect="00976F7A">
      <w:footerReference w:type="even" r:id="rId9"/>
      <w:footerReference w:type="default" r:id="rId10"/>
      <w:headerReference w:type="first" r:id="rId11"/>
      <w:pgSz w:w="12240" w:h="15840"/>
      <w:pgMar w:top="720" w:right="864" w:bottom="806" w:left="86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B2D1A" w14:textId="77777777" w:rsidR="00047E7B" w:rsidRDefault="00047E7B" w:rsidP="00747BCB">
      <w:r>
        <w:separator/>
      </w:r>
    </w:p>
  </w:endnote>
  <w:endnote w:type="continuationSeparator" w:id="0">
    <w:p w14:paraId="3F0BEF37" w14:textId="77777777" w:rsidR="00047E7B" w:rsidRDefault="00047E7B" w:rsidP="007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9558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64A11D" w14:textId="1E055152" w:rsidR="00747BCB" w:rsidRDefault="00747BCB" w:rsidP="00F00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7FBC38" w14:textId="77777777" w:rsidR="00747BCB" w:rsidRDefault="00747BCB" w:rsidP="00747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66322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10B6BB" w14:textId="26C975E2" w:rsidR="00747BCB" w:rsidRDefault="00747BCB" w:rsidP="00F00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23661A" w14:textId="77777777" w:rsidR="00747BCB" w:rsidRDefault="00747BCB" w:rsidP="00747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338A" w14:textId="77777777" w:rsidR="00047E7B" w:rsidRDefault="00047E7B" w:rsidP="00747BCB">
      <w:r>
        <w:separator/>
      </w:r>
    </w:p>
  </w:footnote>
  <w:footnote w:type="continuationSeparator" w:id="0">
    <w:p w14:paraId="11614AA4" w14:textId="77777777" w:rsidR="00047E7B" w:rsidRDefault="00047E7B" w:rsidP="0074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AD20" w14:textId="752E193C" w:rsidR="00976F7A" w:rsidRDefault="00976F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8B1986" wp14:editId="166CD378">
          <wp:simplePos x="0" y="0"/>
          <wp:positionH relativeFrom="page">
            <wp:posOffset>29351</wp:posOffset>
          </wp:positionH>
          <wp:positionV relativeFrom="paragraph">
            <wp:posOffset>-440266</wp:posOffset>
          </wp:positionV>
          <wp:extent cx="7679654" cy="1379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I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654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588"/>
    <w:multiLevelType w:val="hybridMultilevel"/>
    <w:tmpl w:val="0A94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72C8"/>
    <w:multiLevelType w:val="hybridMultilevel"/>
    <w:tmpl w:val="5758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3271B"/>
    <w:multiLevelType w:val="hybridMultilevel"/>
    <w:tmpl w:val="CD30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3D76"/>
    <w:multiLevelType w:val="hybridMultilevel"/>
    <w:tmpl w:val="48DA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5B55"/>
    <w:multiLevelType w:val="hybridMultilevel"/>
    <w:tmpl w:val="4E5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D35E5"/>
    <w:multiLevelType w:val="hybridMultilevel"/>
    <w:tmpl w:val="5B762FFC"/>
    <w:lvl w:ilvl="0" w:tplc="E2F8C54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814"/>
    <w:multiLevelType w:val="hybridMultilevel"/>
    <w:tmpl w:val="344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128C"/>
    <w:multiLevelType w:val="hybridMultilevel"/>
    <w:tmpl w:val="FC1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9F2"/>
    <w:multiLevelType w:val="hybridMultilevel"/>
    <w:tmpl w:val="14E4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1A14"/>
    <w:multiLevelType w:val="hybridMultilevel"/>
    <w:tmpl w:val="638E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682B"/>
    <w:multiLevelType w:val="hybridMultilevel"/>
    <w:tmpl w:val="4DF04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B35D5E"/>
    <w:multiLevelType w:val="hybridMultilevel"/>
    <w:tmpl w:val="7914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90C36"/>
    <w:multiLevelType w:val="hybridMultilevel"/>
    <w:tmpl w:val="62C2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05EE"/>
    <w:multiLevelType w:val="hybridMultilevel"/>
    <w:tmpl w:val="EE7CD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8312BB"/>
    <w:multiLevelType w:val="hybridMultilevel"/>
    <w:tmpl w:val="9A0A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65911"/>
    <w:multiLevelType w:val="hybridMultilevel"/>
    <w:tmpl w:val="D926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F364C"/>
    <w:multiLevelType w:val="hybridMultilevel"/>
    <w:tmpl w:val="729E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5CCD"/>
    <w:multiLevelType w:val="hybridMultilevel"/>
    <w:tmpl w:val="E1D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65F37"/>
    <w:multiLevelType w:val="hybridMultilevel"/>
    <w:tmpl w:val="1C3C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6358E"/>
    <w:multiLevelType w:val="hybridMultilevel"/>
    <w:tmpl w:val="6FCE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806872"/>
    <w:multiLevelType w:val="hybridMultilevel"/>
    <w:tmpl w:val="2CB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D675D"/>
    <w:multiLevelType w:val="hybridMultilevel"/>
    <w:tmpl w:val="5972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B1243"/>
    <w:multiLevelType w:val="hybridMultilevel"/>
    <w:tmpl w:val="820C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974CB"/>
    <w:multiLevelType w:val="hybridMultilevel"/>
    <w:tmpl w:val="0C28A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302158"/>
    <w:multiLevelType w:val="hybridMultilevel"/>
    <w:tmpl w:val="EFCC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B3F94"/>
    <w:multiLevelType w:val="hybridMultilevel"/>
    <w:tmpl w:val="4076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03603"/>
    <w:multiLevelType w:val="hybridMultilevel"/>
    <w:tmpl w:val="ACA2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B0F69"/>
    <w:multiLevelType w:val="hybridMultilevel"/>
    <w:tmpl w:val="BA52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D742F"/>
    <w:multiLevelType w:val="hybridMultilevel"/>
    <w:tmpl w:val="1FF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E0DAA"/>
    <w:multiLevelType w:val="hybridMultilevel"/>
    <w:tmpl w:val="D1C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32C81"/>
    <w:multiLevelType w:val="hybridMultilevel"/>
    <w:tmpl w:val="0398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24C7"/>
    <w:multiLevelType w:val="hybridMultilevel"/>
    <w:tmpl w:val="42C8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63A83"/>
    <w:multiLevelType w:val="hybridMultilevel"/>
    <w:tmpl w:val="E50C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46198"/>
    <w:multiLevelType w:val="hybridMultilevel"/>
    <w:tmpl w:val="B64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12EF7"/>
    <w:multiLevelType w:val="hybridMultilevel"/>
    <w:tmpl w:val="E06C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B528B"/>
    <w:multiLevelType w:val="hybridMultilevel"/>
    <w:tmpl w:val="D3422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18"/>
  </w:num>
  <w:num w:numId="5">
    <w:abstractNumId w:val="25"/>
  </w:num>
  <w:num w:numId="6">
    <w:abstractNumId w:val="22"/>
  </w:num>
  <w:num w:numId="7">
    <w:abstractNumId w:val="10"/>
  </w:num>
  <w:num w:numId="8">
    <w:abstractNumId w:val="35"/>
  </w:num>
  <w:num w:numId="9">
    <w:abstractNumId w:val="23"/>
  </w:num>
  <w:num w:numId="10">
    <w:abstractNumId w:val="19"/>
  </w:num>
  <w:num w:numId="11">
    <w:abstractNumId w:val="13"/>
  </w:num>
  <w:num w:numId="12">
    <w:abstractNumId w:val="12"/>
  </w:num>
  <w:num w:numId="13">
    <w:abstractNumId w:val="26"/>
  </w:num>
  <w:num w:numId="14">
    <w:abstractNumId w:val="2"/>
  </w:num>
  <w:num w:numId="15">
    <w:abstractNumId w:val="20"/>
  </w:num>
  <w:num w:numId="16">
    <w:abstractNumId w:val="9"/>
  </w:num>
  <w:num w:numId="17">
    <w:abstractNumId w:val="16"/>
  </w:num>
  <w:num w:numId="18">
    <w:abstractNumId w:val="33"/>
  </w:num>
  <w:num w:numId="19">
    <w:abstractNumId w:val="5"/>
  </w:num>
  <w:num w:numId="20">
    <w:abstractNumId w:val="15"/>
  </w:num>
  <w:num w:numId="21">
    <w:abstractNumId w:val="31"/>
  </w:num>
  <w:num w:numId="22">
    <w:abstractNumId w:val="24"/>
  </w:num>
  <w:num w:numId="23">
    <w:abstractNumId w:val="17"/>
  </w:num>
  <w:num w:numId="24">
    <w:abstractNumId w:val="29"/>
  </w:num>
  <w:num w:numId="25">
    <w:abstractNumId w:val="34"/>
  </w:num>
  <w:num w:numId="26">
    <w:abstractNumId w:val="32"/>
  </w:num>
  <w:num w:numId="27">
    <w:abstractNumId w:val="1"/>
  </w:num>
  <w:num w:numId="28">
    <w:abstractNumId w:val="3"/>
  </w:num>
  <w:num w:numId="29">
    <w:abstractNumId w:val="8"/>
  </w:num>
  <w:num w:numId="30">
    <w:abstractNumId w:val="11"/>
  </w:num>
  <w:num w:numId="31">
    <w:abstractNumId w:val="7"/>
  </w:num>
  <w:num w:numId="32">
    <w:abstractNumId w:val="21"/>
  </w:num>
  <w:num w:numId="33">
    <w:abstractNumId w:val="6"/>
  </w:num>
  <w:num w:numId="34">
    <w:abstractNumId w:val="28"/>
  </w:num>
  <w:num w:numId="35">
    <w:abstractNumId w:val="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60"/>
    <w:rsid w:val="00020DF1"/>
    <w:rsid w:val="00047E7B"/>
    <w:rsid w:val="0006394E"/>
    <w:rsid w:val="0007159C"/>
    <w:rsid w:val="0007402B"/>
    <w:rsid w:val="000A57B8"/>
    <w:rsid w:val="000B4162"/>
    <w:rsid w:val="000C0000"/>
    <w:rsid w:val="000D7590"/>
    <w:rsid w:val="000F55D2"/>
    <w:rsid w:val="00102E1A"/>
    <w:rsid w:val="001239EA"/>
    <w:rsid w:val="00125137"/>
    <w:rsid w:val="00134323"/>
    <w:rsid w:val="001B22E6"/>
    <w:rsid w:val="001B4159"/>
    <w:rsid w:val="001E196A"/>
    <w:rsid w:val="001E7DA7"/>
    <w:rsid w:val="00232A0F"/>
    <w:rsid w:val="00247862"/>
    <w:rsid w:val="002579E0"/>
    <w:rsid w:val="00257E5A"/>
    <w:rsid w:val="00263CE7"/>
    <w:rsid w:val="002659E1"/>
    <w:rsid w:val="002708FD"/>
    <w:rsid w:val="00270D60"/>
    <w:rsid w:val="002928DC"/>
    <w:rsid w:val="00361198"/>
    <w:rsid w:val="00387971"/>
    <w:rsid w:val="003B3E4A"/>
    <w:rsid w:val="003B6560"/>
    <w:rsid w:val="003C0B50"/>
    <w:rsid w:val="003E6867"/>
    <w:rsid w:val="003F11AD"/>
    <w:rsid w:val="003F3533"/>
    <w:rsid w:val="00416527"/>
    <w:rsid w:val="004167D9"/>
    <w:rsid w:val="00464C68"/>
    <w:rsid w:val="00481300"/>
    <w:rsid w:val="004840C5"/>
    <w:rsid w:val="00496230"/>
    <w:rsid w:val="004B26E2"/>
    <w:rsid w:val="004D5AAB"/>
    <w:rsid w:val="004E71F8"/>
    <w:rsid w:val="00503DF2"/>
    <w:rsid w:val="005104B3"/>
    <w:rsid w:val="0051102E"/>
    <w:rsid w:val="0055082A"/>
    <w:rsid w:val="005760B6"/>
    <w:rsid w:val="00576C34"/>
    <w:rsid w:val="00584644"/>
    <w:rsid w:val="005A4DB9"/>
    <w:rsid w:val="005B25DA"/>
    <w:rsid w:val="005B501A"/>
    <w:rsid w:val="005C3D3F"/>
    <w:rsid w:val="00627477"/>
    <w:rsid w:val="00637BD4"/>
    <w:rsid w:val="00657E92"/>
    <w:rsid w:val="00676714"/>
    <w:rsid w:val="00696886"/>
    <w:rsid w:val="007125DD"/>
    <w:rsid w:val="00747BCB"/>
    <w:rsid w:val="00761DBF"/>
    <w:rsid w:val="00770A55"/>
    <w:rsid w:val="00777231"/>
    <w:rsid w:val="007B4BA9"/>
    <w:rsid w:val="007B5590"/>
    <w:rsid w:val="007E31F8"/>
    <w:rsid w:val="008121A3"/>
    <w:rsid w:val="00817EF3"/>
    <w:rsid w:val="008349F3"/>
    <w:rsid w:val="008356D6"/>
    <w:rsid w:val="00840D07"/>
    <w:rsid w:val="00850D88"/>
    <w:rsid w:val="00851628"/>
    <w:rsid w:val="00867687"/>
    <w:rsid w:val="0089727F"/>
    <w:rsid w:val="008974F4"/>
    <w:rsid w:val="008A13D6"/>
    <w:rsid w:val="008A6D1E"/>
    <w:rsid w:val="008D74BE"/>
    <w:rsid w:val="008E6F08"/>
    <w:rsid w:val="008F0514"/>
    <w:rsid w:val="008F3AB1"/>
    <w:rsid w:val="0091223E"/>
    <w:rsid w:val="00932D60"/>
    <w:rsid w:val="00941342"/>
    <w:rsid w:val="00956B82"/>
    <w:rsid w:val="00961EFD"/>
    <w:rsid w:val="0096555F"/>
    <w:rsid w:val="009743B0"/>
    <w:rsid w:val="00976F7A"/>
    <w:rsid w:val="0099657F"/>
    <w:rsid w:val="009A1489"/>
    <w:rsid w:val="009B5B12"/>
    <w:rsid w:val="009C413E"/>
    <w:rsid w:val="009E3F43"/>
    <w:rsid w:val="00A04968"/>
    <w:rsid w:val="00A37EE3"/>
    <w:rsid w:val="00A66E29"/>
    <w:rsid w:val="00A66FDB"/>
    <w:rsid w:val="00A80949"/>
    <w:rsid w:val="00AA3FF0"/>
    <w:rsid w:val="00AA55C2"/>
    <w:rsid w:val="00AB7D4C"/>
    <w:rsid w:val="00AE7A04"/>
    <w:rsid w:val="00B31697"/>
    <w:rsid w:val="00B3777F"/>
    <w:rsid w:val="00B53AFC"/>
    <w:rsid w:val="00B846F8"/>
    <w:rsid w:val="00B9116E"/>
    <w:rsid w:val="00BA7AA5"/>
    <w:rsid w:val="00BB4CEC"/>
    <w:rsid w:val="00BB6694"/>
    <w:rsid w:val="00BC21D4"/>
    <w:rsid w:val="00BE22AF"/>
    <w:rsid w:val="00BF0425"/>
    <w:rsid w:val="00C031FB"/>
    <w:rsid w:val="00C24654"/>
    <w:rsid w:val="00C30591"/>
    <w:rsid w:val="00C3539D"/>
    <w:rsid w:val="00C422DA"/>
    <w:rsid w:val="00C50F03"/>
    <w:rsid w:val="00CD1A18"/>
    <w:rsid w:val="00CD7AFD"/>
    <w:rsid w:val="00CE1F6A"/>
    <w:rsid w:val="00CE7D7D"/>
    <w:rsid w:val="00CF19B5"/>
    <w:rsid w:val="00D40F70"/>
    <w:rsid w:val="00D432B4"/>
    <w:rsid w:val="00D46EAF"/>
    <w:rsid w:val="00D554C9"/>
    <w:rsid w:val="00D707BD"/>
    <w:rsid w:val="00D708D5"/>
    <w:rsid w:val="00D7729D"/>
    <w:rsid w:val="00DC33BA"/>
    <w:rsid w:val="00DD3280"/>
    <w:rsid w:val="00DD6A85"/>
    <w:rsid w:val="00DE373E"/>
    <w:rsid w:val="00E1073E"/>
    <w:rsid w:val="00E75EFD"/>
    <w:rsid w:val="00E92A3B"/>
    <w:rsid w:val="00E94606"/>
    <w:rsid w:val="00EA7DA5"/>
    <w:rsid w:val="00EB17E9"/>
    <w:rsid w:val="00F0613A"/>
    <w:rsid w:val="00F17831"/>
    <w:rsid w:val="00F55361"/>
    <w:rsid w:val="00F77905"/>
    <w:rsid w:val="00F96C83"/>
    <w:rsid w:val="00FB426D"/>
    <w:rsid w:val="00FB6D60"/>
    <w:rsid w:val="00FB726D"/>
    <w:rsid w:val="00FD7FC6"/>
    <w:rsid w:val="00FE59F0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F531"/>
  <w14:defaultImageDpi w14:val="32767"/>
  <w15:chartTrackingRefBased/>
  <w15:docId w15:val="{ADAA1908-8B7B-2846-9E6E-5ECEF96B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D6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7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BCB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747BCB"/>
  </w:style>
  <w:style w:type="paragraph" w:styleId="Header">
    <w:name w:val="header"/>
    <w:basedOn w:val="Normal"/>
    <w:link w:val="HeaderChar"/>
    <w:uiPriority w:val="99"/>
    <w:unhideWhenUsed/>
    <w:rsid w:val="00817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F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B1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org/mental-health-covid19/mental-health-support-for-covid-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dvorkin@ic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ICSI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Jeyn Monkman</dc:creator>
  <cp:keywords/>
  <dc:description/>
  <cp:lastModifiedBy>Tani H</cp:lastModifiedBy>
  <cp:revision>4</cp:revision>
  <dcterms:created xsi:type="dcterms:W3CDTF">2020-04-21T18:03:00Z</dcterms:created>
  <dcterms:modified xsi:type="dcterms:W3CDTF">2020-04-23T19:22:00Z</dcterms:modified>
</cp:coreProperties>
</file>